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51" w:type="dxa"/>
        <w:tblLook w:val="04A0" w:firstRow="1" w:lastRow="0" w:firstColumn="1" w:lastColumn="0" w:noHBand="0" w:noVBand="1"/>
      </w:tblPr>
      <w:tblGrid>
        <w:gridCol w:w="2405"/>
        <w:gridCol w:w="4678"/>
        <w:gridCol w:w="2268"/>
      </w:tblGrid>
      <w:tr w:rsidR="00F63F00" w14:paraId="46E3997F" w14:textId="77777777" w:rsidTr="00EF1ED3">
        <w:tc>
          <w:tcPr>
            <w:tcW w:w="2405" w:type="dxa"/>
          </w:tcPr>
          <w:p w14:paraId="580F3D2E" w14:textId="77777777" w:rsidR="00F63F00" w:rsidRPr="007D70E7" w:rsidRDefault="00F63F00" w:rsidP="00332A5F">
            <w:pPr>
              <w:rPr>
                <w:b/>
                <w:bCs/>
                <w:sz w:val="22"/>
                <w:szCs w:val="22"/>
              </w:rPr>
            </w:pPr>
            <w:r w:rsidRPr="007D70E7">
              <w:rPr>
                <w:b/>
                <w:bCs/>
                <w:sz w:val="22"/>
                <w:szCs w:val="22"/>
              </w:rPr>
              <w:t>Modul</w:t>
            </w:r>
          </w:p>
        </w:tc>
        <w:tc>
          <w:tcPr>
            <w:tcW w:w="6946" w:type="dxa"/>
            <w:gridSpan w:val="2"/>
          </w:tcPr>
          <w:p w14:paraId="5BAAEA19" w14:textId="77777777" w:rsidR="00F63F00" w:rsidRPr="007D70E7" w:rsidRDefault="00F63F00" w:rsidP="00332A5F">
            <w:pPr>
              <w:rPr>
                <w:b/>
                <w:bCs/>
                <w:sz w:val="22"/>
                <w:szCs w:val="22"/>
              </w:rPr>
            </w:pPr>
            <w:r w:rsidRPr="007D70E7">
              <w:rPr>
                <w:b/>
                <w:bCs/>
                <w:sz w:val="22"/>
                <w:szCs w:val="22"/>
              </w:rPr>
              <w:t>Modultitel</w:t>
            </w:r>
          </w:p>
        </w:tc>
      </w:tr>
      <w:tr w:rsidR="007D70E7" w14:paraId="0AC39040" w14:textId="77777777" w:rsidTr="00157C2E">
        <w:tc>
          <w:tcPr>
            <w:tcW w:w="9351" w:type="dxa"/>
            <w:gridSpan w:val="3"/>
          </w:tcPr>
          <w:p w14:paraId="248483DE" w14:textId="77777777" w:rsidR="007D70E7" w:rsidRPr="007D70E7" w:rsidRDefault="007D70E7" w:rsidP="00332A5F">
            <w:pPr>
              <w:rPr>
                <w:sz w:val="22"/>
                <w:szCs w:val="22"/>
              </w:rPr>
            </w:pPr>
            <w:r w:rsidRPr="007D70E7">
              <w:rPr>
                <w:b/>
                <w:bCs/>
                <w:sz w:val="22"/>
                <w:szCs w:val="22"/>
              </w:rPr>
              <w:t>Modulverantwortung</w:t>
            </w:r>
            <w:r w:rsidR="00E55761">
              <w:rPr>
                <w:rStyle w:val="Endnotenzeichen"/>
                <w:b/>
                <w:bCs/>
                <w:sz w:val="22"/>
                <w:szCs w:val="22"/>
              </w:rPr>
              <w:endnoteReference w:id="1"/>
            </w:r>
            <w:r w:rsidRPr="007D70E7">
              <w:rPr>
                <w:sz w:val="22"/>
                <w:szCs w:val="22"/>
              </w:rPr>
              <w:t>*</w:t>
            </w:r>
            <w:r w:rsidRPr="0058069B">
              <w:rPr>
                <w:b/>
                <w:bCs/>
                <w:sz w:val="22"/>
                <w:szCs w:val="22"/>
              </w:rPr>
              <w:t>:</w:t>
            </w:r>
            <w:r w:rsidRPr="007D70E7">
              <w:rPr>
                <w:sz w:val="22"/>
                <w:szCs w:val="22"/>
              </w:rPr>
              <w:t xml:space="preserve"> </w:t>
            </w:r>
            <w:r w:rsidRPr="007D70E7">
              <w:rPr>
                <w:i/>
                <w:iCs/>
                <w:sz w:val="22"/>
                <w:szCs w:val="22"/>
              </w:rPr>
              <w:t>Name, Titel</w:t>
            </w:r>
          </w:p>
        </w:tc>
      </w:tr>
      <w:tr w:rsidR="007D70E7" w14:paraId="1740E161" w14:textId="77777777" w:rsidTr="000877D8">
        <w:tc>
          <w:tcPr>
            <w:tcW w:w="2405" w:type="dxa"/>
          </w:tcPr>
          <w:p w14:paraId="0B81AE5C" w14:textId="77777777" w:rsidR="0058069B" w:rsidRDefault="007D70E7" w:rsidP="00332A5F">
            <w:pPr>
              <w:rPr>
                <w:sz w:val="22"/>
                <w:szCs w:val="22"/>
              </w:rPr>
            </w:pPr>
            <w:r w:rsidRPr="007D70E7">
              <w:rPr>
                <w:b/>
                <w:bCs/>
                <w:sz w:val="22"/>
                <w:szCs w:val="22"/>
              </w:rPr>
              <w:t>Qualifikationsstufe</w:t>
            </w:r>
            <w:r w:rsidR="0058069B">
              <w:rPr>
                <w:b/>
                <w:bCs/>
                <w:sz w:val="22"/>
                <w:szCs w:val="22"/>
              </w:rPr>
              <w:t>*:</w:t>
            </w:r>
          </w:p>
          <w:p w14:paraId="090AC15D" w14:textId="77777777" w:rsidR="007D70E7" w:rsidRPr="007D70E7" w:rsidRDefault="007D70E7" w:rsidP="00332A5F">
            <w:pPr>
              <w:rPr>
                <w:sz w:val="22"/>
                <w:szCs w:val="22"/>
              </w:rPr>
            </w:pPr>
            <w:r w:rsidRPr="007D70E7">
              <w:rPr>
                <w:i/>
                <w:iCs/>
                <w:sz w:val="22"/>
                <w:szCs w:val="22"/>
              </w:rPr>
              <w:t>Bachelor/Master</w:t>
            </w:r>
          </w:p>
        </w:tc>
        <w:tc>
          <w:tcPr>
            <w:tcW w:w="4678" w:type="dxa"/>
          </w:tcPr>
          <w:p w14:paraId="7CA8BA43" w14:textId="77777777" w:rsidR="007D70E7" w:rsidRPr="00581D85" w:rsidRDefault="007D70E7" w:rsidP="00332A5F">
            <w:pPr>
              <w:rPr>
                <w:b/>
                <w:bCs/>
                <w:sz w:val="22"/>
                <w:szCs w:val="22"/>
              </w:rPr>
            </w:pPr>
            <w:r w:rsidRPr="00581D85">
              <w:rPr>
                <w:b/>
                <w:bCs/>
                <w:sz w:val="22"/>
                <w:szCs w:val="22"/>
              </w:rPr>
              <w:t>Studienhalbjahr</w:t>
            </w:r>
            <w:r w:rsidR="000877D8">
              <w:rPr>
                <w:b/>
                <w:bCs/>
                <w:sz w:val="22"/>
                <w:szCs w:val="22"/>
              </w:rPr>
              <w:t>*</w:t>
            </w:r>
            <w:r w:rsidR="00581D85">
              <w:rPr>
                <w:b/>
                <w:bCs/>
                <w:sz w:val="22"/>
                <w:szCs w:val="22"/>
              </w:rPr>
              <w:t>:</w:t>
            </w:r>
          </w:p>
        </w:tc>
        <w:tc>
          <w:tcPr>
            <w:tcW w:w="2268" w:type="dxa"/>
          </w:tcPr>
          <w:p w14:paraId="6FFEA65B" w14:textId="77777777" w:rsidR="007D70E7" w:rsidRPr="007D70E7" w:rsidRDefault="007D70E7" w:rsidP="00332A5F">
            <w:pPr>
              <w:rPr>
                <w:sz w:val="22"/>
                <w:szCs w:val="22"/>
              </w:rPr>
            </w:pPr>
            <w:proofErr w:type="spellStart"/>
            <w:r w:rsidRPr="00581D85">
              <w:rPr>
                <w:b/>
                <w:bCs/>
                <w:sz w:val="22"/>
                <w:szCs w:val="22"/>
              </w:rPr>
              <w:t>Modulart</w:t>
            </w:r>
            <w:proofErr w:type="spellEnd"/>
            <w:r>
              <w:rPr>
                <w:sz w:val="22"/>
                <w:szCs w:val="22"/>
              </w:rPr>
              <w:t>*</w:t>
            </w:r>
            <w:r w:rsidRPr="00581D85">
              <w:rPr>
                <w:b/>
                <w:bCs/>
                <w:sz w:val="22"/>
                <w:szCs w:val="22"/>
              </w:rPr>
              <w:t>:</w:t>
            </w:r>
            <w:r>
              <w:rPr>
                <w:sz w:val="22"/>
                <w:szCs w:val="22"/>
              </w:rPr>
              <w:t xml:space="preserve"> Pflich</w:t>
            </w:r>
            <w:r w:rsidR="00157C2E">
              <w:rPr>
                <w:sz w:val="22"/>
                <w:szCs w:val="22"/>
              </w:rPr>
              <w:t>t</w:t>
            </w:r>
            <w:r>
              <w:rPr>
                <w:sz w:val="22"/>
                <w:szCs w:val="22"/>
              </w:rPr>
              <w:t>-/Wahlpflichtmodul</w:t>
            </w:r>
          </w:p>
        </w:tc>
      </w:tr>
      <w:tr w:rsidR="00A92AA4" w14:paraId="4C3729F3" w14:textId="77777777" w:rsidTr="000877D8">
        <w:trPr>
          <w:trHeight w:val="345"/>
        </w:trPr>
        <w:tc>
          <w:tcPr>
            <w:tcW w:w="2405" w:type="dxa"/>
            <w:vMerge w:val="restart"/>
          </w:tcPr>
          <w:p w14:paraId="2F130481" w14:textId="77777777" w:rsidR="00A92AA4" w:rsidRPr="007D70E7" w:rsidRDefault="00A92AA4" w:rsidP="00332A5F">
            <w:pPr>
              <w:rPr>
                <w:b/>
                <w:bCs/>
                <w:sz w:val="22"/>
                <w:szCs w:val="22"/>
              </w:rPr>
            </w:pPr>
            <w:r w:rsidRPr="007D70E7">
              <w:rPr>
                <w:b/>
                <w:bCs/>
                <w:sz w:val="22"/>
                <w:szCs w:val="22"/>
              </w:rPr>
              <w:t>Leistungspunkte</w:t>
            </w:r>
            <w:r>
              <w:rPr>
                <w:b/>
                <w:bCs/>
                <w:sz w:val="22"/>
                <w:szCs w:val="22"/>
              </w:rPr>
              <w:t xml:space="preserve">: </w:t>
            </w:r>
            <w:r w:rsidRPr="007D70E7">
              <w:rPr>
                <w:i/>
                <w:iCs/>
                <w:sz w:val="22"/>
                <w:szCs w:val="22"/>
              </w:rPr>
              <w:t>mind. 5 CP</w:t>
            </w:r>
          </w:p>
        </w:tc>
        <w:tc>
          <w:tcPr>
            <w:tcW w:w="4678" w:type="dxa"/>
            <w:vMerge w:val="restart"/>
          </w:tcPr>
          <w:p w14:paraId="07A0A088" w14:textId="77777777" w:rsidR="00A92AA4" w:rsidRDefault="00A92AA4" w:rsidP="00332A5F">
            <w:pPr>
              <w:rPr>
                <w:b/>
                <w:bCs/>
                <w:sz w:val="22"/>
                <w:szCs w:val="22"/>
              </w:rPr>
            </w:pPr>
            <w:r w:rsidRPr="00077512">
              <w:rPr>
                <w:b/>
                <w:bCs/>
                <w:sz w:val="22"/>
                <w:szCs w:val="22"/>
              </w:rPr>
              <w:t>Arbeitsbelastung gesamt</w:t>
            </w:r>
            <w:r w:rsidRPr="00581D85">
              <w:rPr>
                <w:b/>
                <w:bCs/>
                <w:sz w:val="22"/>
                <w:szCs w:val="22"/>
              </w:rPr>
              <w:t>:</w:t>
            </w:r>
          </w:p>
          <w:p w14:paraId="383B48D0" w14:textId="77777777" w:rsidR="00A92AA4" w:rsidRPr="00581D85" w:rsidRDefault="00A92AA4" w:rsidP="00332A5F">
            <w:pPr>
              <w:rPr>
                <w:i/>
                <w:iCs/>
                <w:sz w:val="22"/>
                <w:szCs w:val="22"/>
              </w:rPr>
            </w:pPr>
            <w:r w:rsidRPr="00581D85">
              <w:rPr>
                <w:i/>
                <w:iCs/>
                <w:sz w:val="22"/>
                <w:szCs w:val="22"/>
              </w:rPr>
              <w:t>in Stunden</w:t>
            </w:r>
          </w:p>
        </w:tc>
        <w:tc>
          <w:tcPr>
            <w:tcW w:w="2268" w:type="dxa"/>
          </w:tcPr>
          <w:p w14:paraId="2623F33D" w14:textId="3172076A" w:rsidR="00A92AA4" w:rsidRPr="003D0570" w:rsidRDefault="00A92AA4" w:rsidP="00A92AA4">
            <w:pPr>
              <w:rPr>
                <w:i/>
                <w:iCs/>
                <w:sz w:val="22"/>
                <w:szCs w:val="22"/>
              </w:rPr>
            </w:pPr>
            <w:r w:rsidRPr="00581D85">
              <w:rPr>
                <w:b/>
                <w:bCs/>
                <w:sz w:val="22"/>
                <w:szCs w:val="22"/>
              </w:rPr>
              <w:t>Kontaktzeit</w:t>
            </w:r>
            <w:r>
              <w:rPr>
                <w:b/>
                <w:bCs/>
                <w:sz w:val="22"/>
                <w:szCs w:val="22"/>
              </w:rPr>
              <w:t>*</w:t>
            </w:r>
            <w:r w:rsidRPr="00581D85">
              <w:rPr>
                <w:b/>
                <w:bCs/>
                <w:sz w:val="22"/>
                <w:szCs w:val="22"/>
              </w:rPr>
              <w:t>:</w:t>
            </w:r>
            <w:r>
              <w:rPr>
                <w:b/>
                <w:bCs/>
                <w:sz w:val="22"/>
                <w:szCs w:val="22"/>
              </w:rPr>
              <w:t xml:space="preserve"> </w:t>
            </w:r>
            <w:r w:rsidRPr="003D0570">
              <w:rPr>
                <w:i/>
                <w:iCs/>
                <w:sz w:val="22"/>
                <w:szCs w:val="22"/>
              </w:rPr>
              <w:t xml:space="preserve">in Stunden </w:t>
            </w:r>
          </w:p>
        </w:tc>
      </w:tr>
      <w:tr w:rsidR="00A92AA4" w14:paraId="5D66EF90" w14:textId="77777777" w:rsidTr="000877D8">
        <w:trPr>
          <w:trHeight w:val="345"/>
        </w:trPr>
        <w:tc>
          <w:tcPr>
            <w:tcW w:w="2405" w:type="dxa"/>
            <w:vMerge/>
          </w:tcPr>
          <w:p w14:paraId="7B51315B" w14:textId="77777777" w:rsidR="00A92AA4" w:rsidRPr="007D70E7" w:rsidRDefault="00A92AA4" w:rsidP="00332A5F">
            <w:pPr>
              <w:rPr>
                <w:sz w:val="22"/>
                <w:szCs w:val="22"/>
              </w:rPr>
            </w:pPr>
          </w:p>
        </w:tc>
        <w:tc>
          <w:tcPr>
            <w:tcW w:w="4678" w:type="dxa"/>
            <w:vMerge/>
          </w:tcPr>
          <w:p w14:paraId="74DF6757" w14:textId="77777777" w:rsidR="00A92AA4" w:rsidRPr="007D70E7" w:rsidRDefault="00A92AA4" w:rsidP="00332A5F">
            <w:pPr>
              <w:rPr>
                <w:sz w:val="22"/>
                <w:szCs w:val="22"/>
              </w:rPr>
            </w:pPr>
          </w:p>
        </w:tc>
        <w:tc>
          <w:tcPr>
            <w:tcW w:w="2268" w:type="dxa"/>
          </w:tcPr>
          <w:p w14:paraId="398C7B67" w14:textId="77777777" w:rsidR="00A92AA4" w:rsidRPr="00581D85" w:rsidRDefault="00A92AA4" w:rsidP="00332A5F">
            <w:pPr>
              <w:rPr>
                <w:b/>
                <w:bCs/>
                <w:sz w:val="22"/>
                <w:szCs w:val="22"/>
              </w:rPr>
            </w:pPr>
            <w:r w:rsidRPr="00581D85">
              <w:rPr>
                <w:b/>
                <w:bCs/>
                <w:sz w:val="22"/>
                <w:szCs w:val="22"/>
              </w:rPr>
              <w:t>Selbststudium</w:t>
            </w:r>
            <w:r>
              <w:rPr>
                <w:b/>
                <w:bCs/>
                <w:sz w:val="22"/>
                <w:szCs w:val="22"/>
              </w:rPr>
              <w:t>*</w:t>
            </w:r>
            <w:r w:rsidRPr="00581D85">
              <w:rPr>
                <w:b/>
                <w:bCs/>
                <w:sz w:val="22"/>
                <w:szCs w:val="22"/>
              </w:rPr>
              <w:t>:</w:t>
            </w:r>
            <w:r>
              <w:rPr>
                <w:b/>
                <w:bCs/>
                <w:sz w:val="22"/>
                <w:szCs w:val="22"/>
              </w:rPr>
              <w:t xml:space="preserve"> </w:t>
            </w:r>
            <w:r w:rsidRPr="003D0570">
              <w:rPr>
                <w:i/>
                <w:iCs/>
                <w:sz w:val="22"/>
                <w:szCs w:val="22"/>
              </w:rPr>
              <w:t>in Stunden</w:t>
            </w:r>
          </w:p>
        </w:tc>
      </w:tr>
      <w:tr w:rsidR="00A92AA4" w14:paraId="397B3A83" w14:textId="77777777" w:rsidTr="000877D8">
        <w:trPr>
          <w:trHeight w:val="345"/>
        </w:trPr>
        <w:tc>
          <w:tcPr>
            <w:tcW w:w="2405" w:type="dxa"/>
            <w:vMerge/>
          </w:tcPr>
          <w:p w14:paraId="6DE87309" w14:textId="77777777" w:rsidR="00A92AA4" w:rsidRPr="007D70E7" w:rsidRDefault="00A92AA4" w:rsidP="00332A5F">
            <w:pPr>
              <w:rPr>
                <w:sz w:val="22"/>
                <w:szCs w:val="22"/>
              </w:rPr>
            </w:pPr>
          </w:p>
        </w:tc>
        <w:tc>
          <w:tcPr>
            <w:tcW w:w="4678" w:type="dxa"/>
            <w:vMerge/>
          </w:tcPr>
          <w:p w14:paraId="099215C3" w14:textId="77777777" w:rsidR="00A92AA4" w:rsidRPr="007D70E7" w:rsidRDefault="00A92AA4" w:rsidP="00332A5F">
            <w:pPr>
              <w:rPr>
                <w:sz w:val="22"/>
                <w:szCs w:val="22"/>
              </w:rPr>
            </w:pPr>
          </w:p>
        </w:tc>
        <w:tc>
          <w:tcPr>
            <w:tcW w:w="2268" w:type="dxa"/>
          </w:tcPr>
          <w:p w14:paraId="4459861F" w14:textId="10043778" w:rsidR="00A92AA4" w:rsidRPr="00581D85" w:rsidRDefault="00A92AA4" w:rsidP="00332A5F">
            <w:pPr>
              <w:rPr>
                <w:b/>
                <w:bCs/>
                <w:sz w:val="22"/>
                <w:szCs w:val="22"/>
              </w:rPr>
            </w:pPr>
            <w:r>
              <w:rPr>
                <w:b/>
                <w:bCs/>
                <w:sz w:val="22"/>
                <w:szCs w:val="22"/>
              </w:rPr>
              <w:t xml:space="preserve">Praxiszeit*: </w:t>
            </w:r>
            <w:r w:rsidRPr="00262A71">
              <w:rPr>
                <w:bCs/>
                <w:i/>
                <w:sz w:val="22"/>
                <w:szCs w:val="22"/>
              </w:rPr>
              <w:t>in Stunden (sofern vorhanden)</w:t>
            </w:r>
          </w:p>
        </w:tc>
      </w:tr>
      <w:tr w:rsidR="007D70E7" w14:paraId="4179D4C6" w14:textId="77777777" w:rsidTr="000877D8">
        <w:tc>
          <w:tcPr>
            <w:tcW w:w="2405" w:type="dxa"/>
          </w:tcPr>
          <w:p w14:paraId="51015CA6" w14:textId="77777777" w:rsidR="007D70E7" w:rsidRDefault="007D70E7" w:rsidP="00332A5F">
            <w:pPr>
              <w:rPr>
                <w:b/>
                <w:bCs/>
                <w:sz w:val="22"/>
                <w:szCs w:val="22"/>
              </w:rPr>
            </w:pPr>
            <w:r w:rsidRPr="0058069B">
              <w:rPr>
                <w:b/>
                <w:bCs/>
                <w:sz w:val="22"/>
                <w:szCs w:val="22"/>
              </w:rPr>
              <w:t>Dauer und Häufigkeit</w:t>
            </w:r>
            <w:r w:rsidR="000877D8">
              <w:rPr>
                <w:b/>
                <w:bCs/>
                <w:sz w:val="22"/>
                <w:szCs w:val="22"/>
              </w:rPr>
              <w:t xml:space="preserve"> des Moduls</w:t>
            </w:r>
            <w:r w:rsidR="0058069B">
              <w:rPr>
                <w:b/>
                <w:bCs/>
                <w:sz w:val="22"/>
                <w:szCs w:val="22"/>
              </w:rPr>
              <w:t>:</w:t>
            </w:r>
          </w:p>
          <w:p w14:paraId="3C4C3761" w14:textId="77777777" w:rsidR="00157C2E" w:rsidRPr="00157C2E" w:rsidRDefault="00157C2E" w:rsidP="00332A5F">
            <w:pPr>
              <w:rPr>
                <w:i/>
                <w:iCs/>
                <w:sz w:val="22"/>
                <w:szCs w:val="22"/>
              </w:rPr>
            </w:pPr>
            <w:r w:rsidRPr="00157C2E">
              <w:rPr>
                <w:i/>
                <w:iCs/>
                <w:sz w:val="22"/>
                <w:szCs w:val="22"/>
              </w:rPr>
              <w:t>z.B. ein Sem</w:t>
            </w:r>
            <w:r>
              <w:rPr>
                <w:i/>
                <w:iCs/>
                <w:sz w:val="22"/>
                <w:szCs w:val="22"/>
              </w:rPr>
              <w:t>e</w:t>
            </w:r>
            <w:r w:rsidRPr="00157C2E">
              <w:rPr>
                <w:i/>
                <w:iCs/>
                <w:sz w:val="22"/>
                <w:szCs w:val="22"/>
              </w:rPr>
              <w:t>ster / jährlich</w:t>
            </w:r>
          </w:p>
        </w:tc>
        <w:tc>
          <w:tcPr>
            <w:tcW w:w="4678" w:type="dxa"/>
          </w:tcPr>
          <w:p w14:paraId="52F54D5E" w14:textId="77777777" w:rsidR="007D70E7" w:rsidRDefault="007D70E7" w:rsidP="00332A5F">
            <w:pPr>
              <w:rPr>
                <w:b/>
                <w:bCs/>
                <w:sz w:val="22"/>
                <w:szCs w:val="22"/>
              </w:rPr>
            </w:pPr>
            <w:r w:rsidRPr="00581D85">
              <w:rPr>
                <w:b/>
                <w:bCs/>
                <w:sz w:val="22"/>
                <w:szCs w:val="22"/>
              </w:rPr>
              <w:t>Teilnahmevoraussetzungen:</w:t>
            </w:r>
          </w:p>
          <w:p w14:paraId="27A5F3C7" w14:textId="77777777" w:rsidR="00157C2E" w:rsidRPr="00157C2E" w:rsidRDefault="00157C2E" w:rsidP="00332A5F">
            <w:pPr>
              <w:rPr>
                <w:i/>
                <w:iCs/>
                <w:sz w:val="22"/>
                <w:szCs w:val="22"/>
              </w:rPr>
            </w:pPr>
            <w:r w:rsidRPr="00157C2E">
              <w:rPr>
                <w:i/>
                <w:iCs/>
                <w:sz w:val="22"/>
                <w:szCs w:val="22"/>
              </w:rPr>
              <w:t>Unter den Voraussetzungen für die Teilnahme sind die Kenntnisse, Fähigkeiten und Fertigkeiten für eine erfolgreiche Teilnahme und Hinweise für die geeignete Vorbereitung durch die Studierenden zu benennen</w:t>
            </w:r>
          </w:p>
        </w:tc>
        <w:tc>
          <w:tcPr>
            <w:tcW w:w="2268" w:type="dxa"/>
          </w:tcPr>
          <w:p w14:paraId="2485F0F6" w14:textId="77777777" w:rsidR="007D70E7" w:rsidRPr="007D70E7" w:rsidRDefault="007D70E7" w:rsidP="00332A5F">
            <w:pPr>
              <w:rPr>
                <w:sz w:val="22"/>
                <w:szCs w:val="22"/>
              </w:rPr>
            </w:pPr>
            <w:r w:rsidRPr="003D0570">
              <w:rPr>
                <w:b/>
                <w:bCs/>
                <w:sz w:val="22"/>
                <w:szCs w:val="22"/>
              </w:rPr>
              <w:t>Sprache</w:t>
            </w:r>
            <w:r>
              <w:rPr>
                <w:sz w:val="22"/>
                <w:szCs w:val="22"/>
              </w:rPr>
              <w:t>*</w:t>
            </w:r>
            <w:r w:rsidRPr="003D0570">
              <w:rPr>
                <w:b/>
                <w:bCs/>
                <w:sz w:val="22"/>
                <w:szCs w:val="22"/>
              </w:rPr>
              <w:t>:</w:t>
            </w:r>
          </w:p>
        </w:tc>
      </w:tr>
      <w:tr w:rsidR="00F63F00" w14:paraId="780A0BF9" w14:textId="77777777" w:rsidTr="00EF1ED3">
        <w:tc>
          <w:tcPr>
            <w:tcW w:w="2405" w:type="dxa"/>
          </w:tcPr>
          <w:p w14:paraId="79E48DBD" w14:textId="77777777" w:rsidR="00F63F00" w:rsidRPr="00157C2E" w:rsidRDefault="007D70E7" w:rsidP="00332A5F">
            <w:pPr>
              <w:rPr>
                <w:b/>
                <w:bCs/>
                <w:sz w:val="22"/>
                <w:szCs w:val="22"/>
              </w:rPr>
            </w:pPr>
            <w:r w:rsidRPr="00157C2E">
              <w:rPr>
                <w:b/>
                <w:bCs/>
                <w:sz w:val="22"/>
                <w:szCs w:val="22"/>
              </w:rPr>
              <w:t>Qualifikationsziele / Kompetenzen:</w:t>
            </w:r>
          </w:p>
        </w:tc>
        <w:tc>
          <w:tcPr>
            <w:tcW w:w="6946" w:type="dxa"/>
            <w:gridSpan w:val="2"/>
          </w:tcPr>
          <w:p w14:paraId="501E7562" w14:textId="5C82C393" w:rsidR="00157C2E" w:rsidRDefault="00157C2E" w:rsidP="00157C2E">
            <w:pPr>
              <w:jc w:val="left"/>
              <w:rPr>
                <w:i/>
                <w:iCs/>
                <w:sz w:val="22"/>
                <w:szCs w:val="22"/>
              </w:rPr>
            </w:pPr>
            <w:r w:rsidRPr="00157C2E">
              <w:rPr>
                <w:i/>
                <w:iCs/>
                <w:sz w:val="22"/>
                <w:szCs w:val="22"/>
              </w:rPr>
              <w:t xml:space="preserve">Die Qualifikationsziele sind an einer zu definierenden Gesamtqualifikation (Studienziel) sowie dem angestrebten Abschluss (Bachelor/Master) auszurichten. </w:t>
            </w:r>
            <w:r w:rsidR="000E7BCA">
              <w:rPr>
                <w:i/>
                <w:iCs/>
                <w:sz w:val="22"/>
                <w:szCs w:val="22"/>
              </w:rPr>
              <w:t>Sie orientieren sich an den Deskriptoren des Qualifikationsrahmens für Deutsche Hochschulabschlüsse</w:t>
            </w:r>
            <w:r w:rsidR="00262A71">
              <w:rPr>
                <w:i/>
                <w:iCs/>
                <w:sz w:val="22"/>
                <w:szCs w:val="22"/>
              </w:rPr>
              <w:t xml:space="preserve">: </w:t>
            </w:r>
            <w:r w:rsidR="00262A71" w:rsidRPr="00157C2E">
              <w:rPr>
                <w:i/>
                <w:iCs/>
                <w:sz w:val="22"/>
                <w:szCs w:val="22"/>
              </w:rPr>
              <w:t>Welche fachlichen und wissenschaftlichen/künstlerischen Anforderungen bestehen im Hinblick auf die Aspekte „Wissen und Verstehen“ (Wissensverbreiterung, Wissensvertiefung und Wissensverständnis), „Einsatz, Anwendung und Erzeugung von Wissen“ (Nutzung und Transfer, wissenschaftliche Innovation),“ Kommunikation und Kooperation“ sowie „wissenschaftliches/künstlerisches Selbstverständnis / Professionalität“.</w:t>
            </w:r>
            <w:r w:rsidR="000E7BCA">
              <w:rPr>
                <w:i/>
                <w:iCs/>
                <w:sz w:val="22"/>
                <w:szCs w:val="22"/>
              </w:rPr>
              <w:t xml:space="preserve"> </w:t>
            </w:r>
            <w:r w:rsidRPr="00157C2E">
              <w:rPr>
                <w:i/>
                <w:iCs/>
                <w:sz w:val="22"/>
                <w:szCs w:val="22"/>
              </w:rPr>
              <w:t xml:space="preserve">Der Aufbau und die Beschreibung eines Moduls sollten von den zu erreichenden Qualifikationszielen bestimmt werden. </w:t>
            </w:r>
            <w:r w:rsidR="000E7BCA">
              <w:rPr>
                <w:i/>
                <w:iCs/>
                <w:sz w:val="22"/>
                <w:szCs w:val="22"/>
              </w:rPr>
              <w:t>Diese umfassen fachbezogene, methodische und fachübergreifende Kompetenzen sowie Schlüsselqualifikationen.</w:t>
            </w:r>
          </w:p>
          <w:p w14:paraId="3B8A15D5" w14:textId="77777777" w:rsidR="009465C2" w:rsidRPr="00157C2E" w:rsidRDefault="009465C2" w:rsidP="00157C2E">
            <w:pPr>
              <w:jc w:val="left"/>
              <w:rPr>
                <w:i/>
                <w:iCs/>
                <w:sz w:val="22"/>
                <w:szCs w:val="22"/>
              </w:rPr>
            </w:pPr>
          </w:p>
          <w:p w14:paraId="3B744F11" w14:textId="77777777" w:rsidR="00F63F00" w:rsidRPr="007D70E7" w:rsidRDefault="00157C2E" w:rsidP="00157C2E">
            <w:pPr>
              <w:jc w:val="left"/>
              <w:rPr>
                <w:sz w:val="22"/>
                <w:szCs w:val="22"/>
              </w:rPr>
            </w:pPr>
            <w:r w:rsidRPr="00157C2E">
              <w:rPr>
                <w:i/>
                <w:iCs/>
                <w:sz w:val="22"/>
                <w:szCs w:val="22"/>
              </w:rPr>
              <w:t>„Learning Outcomes“ sollten als „</w:t>
            </w:r>
            <w:proofErr w:type="spellStart"/>
            <w:r w:rsidRPr="00157C2E">
              <w:rPr>
                <w:i/>
                <w:iCs/>
                <w:sz w:val="22"/>
                <w:szCs w:val="22"/>
              </w:rPr>
              <w:t>can</w:t>
            </w:r>
            <w:proofErr w:type="spellEnd"/>
            <w:r w:rsidRPr="00157C2E">
              <w:rPr>
                <w:i/>
                <w:iCs/>
                <w:sz w:val="22"/>
                <w:szCs w:val="22"/>
              </w:rPr>
              <w:t xml:space="preserve"> do </w:t>
            </w:r>
            <w:proofErr w:type="spellStart"/>
            <w:r w:rsidRPr="00157C2E">
              <w:rPr>
                <w:i/>
                <w:iCs/>
                <w:sz w:val="22"/>
                <w:szCs w:val="22"/>
              </w:rPr>
              <w:t>statements</w:t>
            </w:r>
            <w:proofErr w:type="spellEnd"/>
            <w:r w:rsidRPr="00157C2E">
              <w:rPr>
                <w:i/>
                <w:iCs/>
                <w:sz w:val="22"/>
                <w:szCs w:val="22"/>
              </w:rPr>
              <w:t>” mit Bezug auf Qualifikationsziele beschrieben werden (Die Studierenden kennen…, können…, etc.).</w:t>
            </w:r>
          </w:p>
        </w:tc>
      </w:tr>
      <w:tr w:rsidR="00F63F00" w14:paraId="22585566" w14:textId="77777777" w:rsidTr="00EF1ED3">
        <w:tc>
          <w:tcPr>
            <w:tcW w:w="2405" w:type="dxa"/>
          </w:tcPr>
          <w:p w14:paraId="347A56A1" w14:textId="77777777" w:rsidR="00F63F00" w:rsidRPr="00D746FD" w:rsidRDefault="007D70E7" w:rsidP="00332A5F">
            <w:pPr>
              <w:rPr>
                <w:b/>
                <w:bCs/>
                <w:sz w:val="22"/>
                <w:szCs w:val="22"/>
              </w:rPr>
            </w:pPr>
            <w:r w:rsidRPr="00D746FD">
              <w:rPr>
                <w:b/>
                <w:bCs/>
                <w:sz w:val="22"/>
                <w:szCs w:val="22"/>
              </w:rPr>
              <w:t>Inhalte des Moduls:</w:t>
            </w:r>
          </w:p>
        </w:tc>
        <w:tc>
          <w:tcPr>
            <w:tcW w:w="6946" w:type="dxa"/>
            <w:gridSpan w:val="2"/>
          </w:tcPr>
          <w:p w14:paraId="545A2C0A" w14:textId="77777777" w:rsidR="00F63F00" w:rsidRPr="00D746FD" w:rsidRDefault="00D746FD" w:rsidP="00332A5F">
            <w:pPr>
              <w:rPr>
                <w:i/>
                <w:iCs/>
                <w:sz w:val="22"/>
                <w:szCs w:val="22"/>
              </w:rPr>
            </w:pPr>
            <w:r w:rsidRPr="00D746FD">
              <w:rPr>
                <w:i/>
                <w:iCs/>
                <w:sz w:val="22"/>
                <w:szCs w:val="22"/>
              </w:rPr>
              <w:t>Die Lehrinhalte des Moduls sind zu beschreiben: Welche fachlichen, methodischen, fächerübergreifenden und fachpraktischen Inhalte sollen vermittelt werden?</w:t>
            </w:r>
          </w:p>
        </w:tc>
      </w:tr>
      <w:tr w:rsidR="00F63F00" w14:paraId="10BFAF1F" w14:textId="77777777" w:rsidTr="00EF1ED3">
        <w:tc>
          <w:tcPr>
            <w:tcW w:w="2405" w:type="dxa"/>
          </w:tcPr>
          <w:p w14:paraId="31D0F4C2" w14:textId="77777777" w:rsidR="00D746FD" w:rsidRDefault="007D70E7" w:rsidP="00332A5F">
            <w:pPr>
              <w:rPr>
                <w:b/>
                <w:bCs/>
                <w:sz w:val="22"/>
                <w:szCs w:val="22"/>
              </w:rPr>
            </w:pPr>
            <w:r w:rsidRPr="00D746FD">
              <w:rPr>
                <w:b/>
                <w:bCs/>
                <w:sz w:val="22"/>
                <w:szCs w:val="22"/>
              </w:rPr>
              <w:t xml:space="preserve">Art der </w:t>
            </w:r>
          </w:p>
          <w:p w14:paraId="384A93FD" w14:textId="77777777" w:rsidR="00F63F00" w:rsidRPr="00D746FD" w:rsidRDefault="007D70E7" w:rsidP="00332A5F">
            <w:pPr>
              <w:rPr>
                <w:b/>
                <w:bCs/>
                <w:sz w:val="22"/>
                <w:szCs w:val="22"/>
              </w:rPr>
            </w:pPr>
            <w:r w:rsidRPr="00D746FD">
              <w:rPr>
                <w:b/>
                <w:bCs/>
                <w:sz w:val="22"/>
                <w:szCs w:val="22"/>
              </w:rPr>
              <w:lastRenderedPageBreak/>
              <w:t>Lehrveranstaltung(en):</w:t>
            </w:r>
          </w:p>
        </w:tc>
        <w:tc>
          <w:tcPr>
            <w:tcW w:w="6946" w:type="dxa"/>
            <w:gridSpan w:val="2"/>
          </w:tcPr>
          <w:p w14:paraId="201C1EC3" w14:textId="77777777" w:rsidR="00D746FD" w:rsidRPr="009465C2" w:rsidRDefault="00D746FD" w:rsidP="00D746FD">
            <w:pPr>
              <w:rPr>
                <w:i/>
                <w:iCs/>
                <w:sz w:val="22"/>
                <w:szCs w:val="22"/>
              </w:rPr>
            </w:pPr>
            <w:r w:rsidRPr="009465C2">
              <w:rPr>
                <w:i/>
                <w:iCs/>
                <w:sz w:val="22"/>
                <w:szCs w:val="22"/>
              </w:rPr>
              <w:lastRenderedPageBreak/>
              <w:t xml:space="preserve">z.B. 1 Vorlesung, 1 Seminar, 1 Übung, </w:t>
            </w:r>
          </w:p>
          <w:p w14:paraId="71D4EE1C" w14:textId="77777777" w:rsidR="00F63F00" w:rsidRPr="007D70E7" w:rsidRDefault="00D746FD" w:rsidP="00D746FD">
            <w:pPr>
              <w:rPr>
                <w:sz w:val="22"/>
                <w:szCs w:val="22"/>
              </w:rPr>
            </w:pPr>
            <w:r w:rsidRPr="009465C2">
              <w:rPr>
                <w:i/>
                <w:iCs/>
                <w:sz w:val="22"/>
                <w:szCs w:val="22"/>
              </w:rPr>
              <w:lastRenderedPageBreak/>
              <w:t>Die Vorlesung vermittelt einen Überblick (...) / Das Seminar dient der Vertiefung (...) / Die Übung ermöglicht die Anwendung (...)</w:t>
            </w:r>
          </w:p>
        </w:tc>
      </w:tr>
      <w:tr w:rsidR="00F63F00" w14:paraId="43B1219D" w14:textId="77777777" w:rsidTr="00EF1ED3">
        <w:tc>
          <w:tcPr>
            <w:tcW w:w="2405" w:type="dxa"/>
          </w:tcPr>
          <w:p w14:paraId="24ADF0FC" w14:textId="77777777" w:rsidR="00F63F00" w:rsidRPr="00D746FD" w:rsidRDefault="007D70E7" w:rsidP="00332A5F">
            <w:pPr>
              <w:rPr>
                <w:b/>
                <w:bCs/>
                <w:sz w:val="22"/>
                <w:szCs w:val="22"/>
              </w:rPr>
            </w:pPr>
            <w:r w:rsidRPr="00D746FD">
              <w:rPr>
                <w:b/>
                <w:bCs/>
                <w:sz w:val="22"/>
                <w:szCs w:val="22"/>
              </w:rPr>
              <w:lastRenderedPageBreak/>
              <w:t>Lernformen:</w:t>
            </w:r>
          </w:p>
        </w:tc>
        <w:tc>
          <w:tcPr>
            <w:tcW w:w="6946" w:type="dxa"/>
            <w:gridSpan w:val="2"/>
          </w:tcPr>
          <w:p w14:paraId="4002BA48" w14:textId="77777777" w:rsidR="00F63F00" w:rsidRPr="00D746FD" w:rsidRDefault="00D746FD" w:rsidP="00332A5F">
            <w:pPr>
              <w:rPr>
                <w:i/>
                <w:iCs/>
                <w:sz w:val="22"/>
                <w:szCs w:val="22"/>
              </w:rPr>
            </w:pPr>
            <w:r w:rsidRPr="00D746FD">
              <w:rPr>
                <w:i/>
                <w:iCs/>
                <w:sz w:val="22"/>
                <w:szCs w:val="22"/>
              </w:rPr>
              <w:t xml:space="preserve">Die Lernsituationen der Veranstaltungen sind zu beschreiben, die den Erwerb der angestrebten Kompetenzen sicherstellen, z.B. </w:t>
            </w:r>
            <w:r w:rsidR="009465C2">
              <w:rPr>
                <w:i/>
                <w:iCs/>
                <w:sz w:val="22"/>
                <w:szCs w:val="22"/>
              </w:rPr>
              <w:t xml:space="preserve">Vorlesung, </w:t>
            </w:r>
            <w:r w:rsidRPr="00D746FD">
              <w:rPr>
                <w:i/>
                <w:iCs/>
                <w:sz w:val="22"/>
                <w:szCs w:val="22"/>
              </w:rPr>
              <w:t>seminaristische Gruppenarbeit</w:t>
            </w:r>
            <w:r w:rsidR="009465C2">
              <w:rPr>
                <w:i/>
                <w:iCs/>
                <w:sz w:val="22"/>
                <w:szCs w:val="22"/>
              </w:rPr>
              <w:t xml:space="preserve">, </w:t>
            </w:r>
            <w:proofErr w:type="spellStart"/>
            <w:r w:rsidR="004613C2">
              <w:rPr>
                <w:i/>
                <w:iCs/>
                <w:sz w:val="22"/>
                <w:szCs w:val="22"/>
              </w:rPr>
              <w:t>B</w:t>
            </w:r>
            <w:r w:rsidR="009465C2">
              <w:rPr>
                <w:i/>
                <w:iCs/>
                <w:sz w:val="22"/>
                <w:szCs w:val="22"/>
              </w:rPr>
              <w:t>lended</w:t>
            </w:r>
            <w:proofErr w:type="spellEnd"/>
            <w:r w:rsidR="009465C2">
              <w:rPr>
                <w:i/>
                <w:iCs/>
                <w:sz w:val="22"/>
                <w:szCs w:val="22"/>
              </w:rPr>
              <w:t>-</w:t>
            </w:r>
            <w:r w:rsidR="004613C2">
              <w:rPr>
                <w:i/>
                <w:iCs/>
                <w:sz w:val="22"/>
                <w:szCs w:val="22"/>
              </w:rPr>
              <w:t>L</w:t>
            </w:r>
            <w:r w:rsidR="009465C2">
              <w:rPr>
                <w:i/>
                <w:iCs/>
                <w:sz w:val="22"/>
                <w:szCs w:val="22"/>
              </w:rPr>
              <w:t>earning</w:t>
            </w:r>
            <w:r w:rsidRPr="00D746FD">
              <w:rPr>
                <w:i/>
                <w:iCs/>
                <w:sz w:val="22"/>
                <w:szCs w:val="22"/>
              </w:rPr>
              <w:t>.</w:t>
            </w:r>
          </w:p>
        </w:tc>
      </w:tr>
      <w:tr w:rsidR="00F63F00" w14:paraId="4D390863" w14:textId="77777777" w:rsidTr="00EF1ED3">
        <w:tc>
          <w:tcPr>
            <w:tcW w:w="2405" w:type="dxa"/>
          </w:tcPr>
          <w:p w14:paraId="7D636C7B" w14:textId="77777777" w:rsidR="00F63F00" w:rsidRPr="00A72930" w:rsidRDefault="007D70E7" w:rsidP="00332A5F">
            <w:pPr>
              <w:rPr>
                <w:b/>
                <w:bCs/>
                <w:sz w:val="22"/>
                <w:szCs w:val="22"/>
              </w:rPr>
            </w:pPr>
            <w:r w:rsidRPr="00A72930">
              <w:rPr>
                <w:b/>
                <w:bCs/>
                <w:sz w:val="22"/>
                <w:szCs w:val="22"/>
              </w:rPr>
              <w:t xml:space="preserve">Voraussetzungen für die Vergabe von </w:t>
            </w:r>
            <w:r w:rsidR="00A72930">
              <w:rPr>
                <w:b/>
                <w:bCs/>
                <w:sz w:val="22"/>
                <w:szCs w:val="22"/>
              </w:rPr>
              <w:t>ECTS-</w:t>
            </w:r>
            <w:r w:rsidRPr="00A72930">
              <w:rPr>
                <w:b/>
                <w:bCs/>
                <w:sz w:val="22"/>
                <w:szCs w:val="22"/>
              </w:rPr>
              <w:t>Leistungspunkten (C</w:t>
            </w:r>
            <w:r w:rsidR="00A72930">
              <w:rPr>
                <w:b/>
                <w:bCs/>
                <w:sz w:val="22"/>
                <w:szCs w:val="22"/>
              </w:rPr>
              <w:t>P</w:t>
            </w:r>
            <w:r w:rsidRPr="00A72930">
              <w:rPr>
                <w:b/>
                <w:bCs/>
                <w:sz w:val="22"/>
                <w:szCs w:val="22"/>
              </w:rPr>
              <w:t xml:space="preserve">) </w:t>
            </w:r>
          </w:p>
        </w:tc>
        <w:tc>
          <w:tcPr>
            <w:tcW w:w="6946" w:type="dxa"/>
            <w:gridSpan w:val="2"/>
          </w:tcPr>
          <w:p w14:paraId="6A45B2D3" w14:textId="77777777" w:rsidR="00E55761" w:rsidRPr="00E55761" w:rsidRDefault="00E55761" w:rsidP="00E55761">
            <w:pPr>
              <w:rPr>
                <w:i/>
                <w:iCs/>
                <w:sz w:val="22"/>
                <w:szCs w:val="22"/>
              </w:rPr>
            </w:pPr>
            <w:r w:rsidRPr="00E55761">
              <w:rPr>
                <w:i/>
                <w:iCs/>
                <w:sz w:val="22"/>
                <w:szCs w:val="22"/>
              </w:rPr>
              <w:t>Bei den Voraussetzungen für die Vergabe von ECTS-Leistungspunkten ist anzugeben, wie ein Modul erfolgreich absolviert werden kann (Prüfungsart, -umfang, -dauer).</w:t>
            </w:r>
          </w:p>
          <w:p w14:paraId="0EEA4A82" w14:textId="77777777" w:rsidR="00F63F00" w:rsidRPr="00E55761" w:rsidRDefault="00E55761" w:rsidP="00E55761">
            <w:pPr>
              <w:rPr>
                <w:i/>
                <w:iCs/>
                <w:sz w:val="22"/>
                <w:szCs w:val="22"/>
              </w:rPr>
            </w:pPr>
            <w:r w:rsidRPr="00E55761">
              <w:rPr>
                <w:i/>
                <w:iCs/>
                <w:sz w:val="22"/>
                <w:szCs w:val="22"/>
              </w:rPr>
              <w:t>Jedes Modul ist in der Regel mit einer modulbezogenen und kompetenzorientierten Prüfung abzuschließen.</w:t>
            </w:r>
          </w:p>
        </w:tc>
      </w:tr>
      <w:tr w:rsidR="007D70E7" w14:paraId="339C689C" w14:textId="77777777" w:rsidTr="00EF1ED3">
        <w:tc>
          <w:tcPr>
            <w:tcW w:w="2405" w:type="dxa"/>
          </w:tcPr>
          <w:p w14:paraId="2003896B" w14:textId="77777777" w:rsidR="007D70E7" w:rsidRPr="00EF1ED3" w:rsidRDefault="007D70E7" w:rsidP="00332A5F">
            <w:pPr>
              <w:rPr>
                <w:b/>
                <w:bCs/>
                <w:sz w:val="22"/>
                <w:szCs w:val="22"/>
              </w:rPr>
            </w:pPr>
            <w:r w:rsidRPr="00EF1ED3">
              <w:rPr>
                <w:b/>
                <w:bCs/>
                <w:sz w:val="22"/>
                <w:szCs w:val="22"/>
              </w:rPr>
              <w:t>Verwendbarkeit des Moduls</w:t>
            </w:r>
          </w:p>
        </w:tc>
        <w:tc>
          <w:tcPr>
            <w:tcW w:w="6946" w:type="dxa"/>
            <w:gridSpan w:val="2"/>
          </w:tcPr>
          <w:p w14:paraId="42BBA457" w14:textId="77777777" w:rsidR="007D70E7" w:rsidRPr="00E55761" w:rsidRDefault="00E55761" w:rsidP="00332A5F">
            <w:pPr>
              <w:rPr>
                <w:i/>
                <w:iCs/>
                <w:sz w:val="22"/>
                <w:szCs w:val="22"/>
              </w:rPr>
            </w:pPr>
            <w:r w:rsidRPr="00E55761">
              <w:rPr>
                <w:i/>
                <w:iCs/>
                <w:sz w:val="22"/>
                <w:szCs w:val="22"/>
              </w:rPr>
              <w:t>Im Rahmen der Verwendbarkeit des Moduls ist darzustellen, welcher Zusammenhang mit anderen Modulen desselben Studiengangs besteht und inwieweit es zum Einsatz in anderen Studiengängen geeignet ist.</w:t>
            </w:r>
          </w:p>
        </w:tc>
      </w:tr>
      <w:tr w:rsidR="007D70E7" w14:paraId="6DFA1DDB" w14:textId="77777777" w:rsidTr="00EF1ED3">
        <w:tc>
          <w:tcPr>
            <w:tcW w:w="2405" w:type="dxa"/>
          </w:tcPr>
          <w:p w14:paraId="1265FBB2" w14:textId="77777777" w:rsidR="00EF1ED3" w:rsidRDefault="007D70E7" w:rsidP="00332A5F">
            <w:pPr>
              <w:rPr>
                <w:b/>
                <w:bCs/>
                <w:sz w:val="22"/>
                <w:szCs w:val="22"/>
              </w:rPr>
            </w:pPr>
            <w:r w:rsidRPr="00EF1ED3">
              <w:rPr>
                <w:b/>
                <w:bCs/>
                <w:sz w:val="22"/>
                <w:szCs w:val="22"/>
              </w:rPr>
              <w:t xml:space="preserve">(Grundlagen-) </w:t>
            </w:r>
          </w:p>
          <w:p w14:paraId="6D759907" w14:textId="77777777" w:rsidR="007D70E7" w:rsidRPr="00EF1ED3" w:rsidRDefault="007D70E7" w:rsidP="00332A5F">
            <w:pPr>
              <w:rPr>
                <w:b/>
                <w:bCs/>
                <w:sz w:val="22"/>
                <w:szCs w:val="22"/>
              </w:rPr>
            </w:pPr>
            <w:r w:rsidRPr="00EF1ED3">
              <w:rPr>
                <w:b/>
                <w:bCs/>
                <w:sz w:val="22"/>
                <w:szCs w:val="22"/>
              </w:rPr>
              <w:t>Literatur*:</w:t>
            </w:r>
          </w:p>
        </w:tc>
        <w:tc>
          <w:tcPr>
            <w:tcW w:w="6946" w:type="dxa"/>
            <w:gridSpan w:val="2"/>
          </w:tcPr>
          <w:p w14:paraId="537C98AE" w14:textId="77777777" w:rsidR="007D70E7" w:rsidRPr="007D70E7" w:rsidRDefault="007D70E7" w:rsidP="00332A5F">
            <w:pPr>
              <w:rPr>
                <w:sz w:val="22"/>
                <w:szCs w:val="22"/>
              </w:rPr>
            </w:pPr>
          </w:p>
        </w:tc>
      </w:tr>
    </w:tbl>
    <w:p w14:paraId="2F5841D0" w14:textId="1F95D58B" w:rsidR="00332A5F" w:rsidRPr="00332A5F" w:rsidRDefault="004C78C4" w:rsidP="00262A71">
      <w:pPr>
        <w:pStyle w:val="Endnotentext"/>
        <w:jc w:val="right"/>
      </w:pPr>
      <w:r>
        <w:t xml:space="preserve">AHPGS, Version </w:t>
      </w:r>
      <w:r w:rsidR="000E7BCA">
        <w:t>09.02.2023</w:t>
      </w:r>
    </w:p>
    <w:sectPr w:rsidR="00332A5F" w:rsidRPr="00332A5F" w:rsidSect="00DB1219">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D66D" w14:textId="77777777" w:rsidR="00C77792" w:rsidRDefault="00C77792" w:rsidP="00E55761">
      <w:pPr>
        <w:spacing w:after="0" w:line="240" w:lineRule="auto"/>
      </w:pPr>
      <w:r>
        <w:separator/>
      </w:r>
    </w:p>
  </w:endnote>
  <w:endnote w:type="continuationSeparator" w:id="0">
    <w:p w14:paraId="6F775D51" w14:textId="77777777" w:rsidR="00C77792" w:rsidRDefault="00C77792" w:rsidP="00E55761">
      <w:pPr>
        <w:spacing w:after="0" w:line="240" w:lineRule="auto"/>
      </w:pPr>
      <w:r>
        <w:continuationSeparator/>
      </w:r>
    </w:p>
  </w:endnote>
  <w:endnote w:id="1">
    <w:p w14:paraId="38BC6FB9" w14:textId="77777777" w:rsidR="00E55761" w:rsidRDefault="00E55761">
      <w:pPr>
        <w:pStyle w:val="Endnotentext"/>
      </w:pPr>
      <w:r>
        <w:rPr>
          <w:rStyle w:val="Endnotenzeichen"/>
        </w:rPr>
        <w:endnoteRef/>
      </w:r>
      <w:r w:rsidR="00483547">
        <w:t>*</w:t>
      </w:r>
      <w:r>
        <w:t xml:space="preserve"> </w:t>
      </w:r>
      <w:r w:rsidRPr="00E55761">
        <w:t>Diese Kategorien werden durch die Landesverordnungen bzw. die Musterrechtsverordnung der Kultusministerkonferenz nicht unmittelbar eingefordert; die Angabe</w:t>
      </w:r>
      <w:r w:rsidR="00513951">
        <w:t>n</w:t>
      </w:r>
      <w:r w:rsidRPr="00E55761">
        <w:t xml:space="preserve"> ha</w:t>
      </w:r>
      <w:r w:rsidR="00513951">
        <w:t>ben</w:t>
      </w:r>
      <w:r w:rsidRPr="00E55761">
        <w:t xml:space="preserve"> sich jedoch bewährt, um die Umsetzung des </w:t>
      </w:r>
      <w:proofErr w:type="spellStart"/>
      <w:r w:rsidRPr="00E55761">
        <w:t>Studiengangskonzepts</w:t>
      </w:r>
      <w:proofErr w:type="spellEnd"/>
      <w:r w:rsidRPr="00E55761">
        <w:t xml:space="preserve"> darzustellen und die Studierenden ausreichend über das Modul und seine Anforderungen zu informieren.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panose1 w:val="020B0603020202030204"/>
    <w:charset w:val="00"/>
    <w:family w:val="swiss"/>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87BA" w14:textId="77777777" w:rsidR="00C77792" w:rsidRDefault="00C77792" w:rsidP="00E55761">
      <w:pPr>
        <w:spacing w:after="0" w:line="240" w:lineRule="auto"/>
      </w:pPr>
      <w:r>
        <w:separator/>
      </w:r>
    </w:p>
  </w:footnote>
  <w:footnote w:type="continuationSeparator" w:id="0">
    <w:p w14:paraId="4ED0D9AB" w14:textId="77777777" w:rsidR="00C77792" w:rsidRDefault="00C77792" w:rsidP="00E55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4E1"/>
    <w:multiLevelType w:val="hybridMultilevel"/>
    <w:tmpl w:val="F660798A"/>
    <w:lvl w:ilvl="0" w:tplc="8B525B66">
      <w:numFmt w:val="bullet"/>
      <w:pStyle w:val="Aufzhlungnormal"/>
      <w:lvlText w:val="-"/>
      <w:lvlJc w:val="left"/>
      <w:pPr>
        <w:ind w:left="717" w:hanging="360"/>
      </w:pPr>
      <w:rPr>
        <w:rFonts w:ascii="Univers" w:eastAsia="Times New Roman" w:hAnsi="Univer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C4C94"/>
    <w:multiLevelType w:val="multilevel"/>
    <w:tmpl w:val="6E622E30"/>
    <w:lvl w:ilvl="0">
      <w:start w:val="1"/>
      <w:numFmt w:val="decimal"/>
      <w:pStyle w:val="Nummerieren"/>
      <w:lvlText w:val="%1."/>
      <w:lvlJc w:val="left"/>
      <w:pPr>
        <w:tabs>
          <w:tab w:val="num" w:pos="360"/>
        </w:tabs>
        <w:ind w:left="360" w:hanging="360"/>
      </w:pPr>
      <w:rPr>
        <w:rFonts w:hint="default"/>
      </w:rPr>
    </w:lvl>
    <w:lvl w:ilvl="1">
      <w:start w:val="1"/>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A3B601B"/>
    <w:multiLevelType w:val="hybridMultilevel"/>
    <w:tmpl w:val="C80AC432"/>
    <w:lvl w:ilvl="0" w:tplc="F634AFD0">
      <w:start w:val="4"/>
      <w:numFmt w:val="bullet"/>
      <w:pStyle w:val="Listenabsatz"/>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1C75C3"/>
    <w:multiLevelType w:val="hybridMultilevel"/>
    <w:tmpl w:val="0AB62642"/>
    <w:lvl w:ilvl="0" w:tplc="AB405F84">
      <w:numFmt w:val="bullet"/>
      <w:pStyle w:val="AufzhlungAuflagen"/>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101EBF"/>
    <w:multiLevelType w:val="multilevel"/>
    <w:tmpl w:val="132AAB8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8D8017B"/>
    <w:multiLevelType w:val="hybridMultilevel"/>
    <w:tmpl w:val="56F6AF56"/>
    <w:lvl w:ilvl="0" w:tplc="51A0BF9C">
      <w:start w:val="1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5A42D5"/>
    <w:multiLevelType w:val="hybridMultilevel"/>
    <w:tmpl w:val="32507982"/>
    <w:lvl w:ilvl="0" w:tplc="D376CB82">
      <w:start w:val="1"/>
      <w:numFmt w:val="upperRoman"/>
      <w:pStyle w:val="Nummerierungrm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9410601">
    <w:abstractNumId w:val="3"/>
  </w:num>
  <w:num w:numId="2" w16cid:durableId="810712287">
    <w:abstractNumId w:val="0"/>
  </w:num>
  <w:num w:numId="3" w16cid:durableId="1550385258">
    <w:abstractNumId w:val="2"/>
  </w:num>
  <w:num w:numId="4" w16cid:durableId="710031015">
    <w:abstractNumId w:val="1"/>
  </w:num>
  <w:num w:numId="5" w16cid:durableId="1016347423">
    <w:abstractNumId w:val="6"/>
  </w:num>
  <w:num w:numId="6" w16cid:durableId="1234658652">
    <w:abstractNumId w:val="4"/>
  </w:num>
  <w:num w:numId="7" w16cid:durableId="1055661890">
    <w:abstractNumId w:val="4"/>
  </w:num>
  <w:num w:numId="8" w16cid:durableId="248542233">
    <w:abstractNumId w:val="4"/>
  </w:num>
  <w:num w:numId="9" w16cid:durableId="1032800221">
    <w:abstractNumId w:val="4"/>
  </w:num>
  <w:num w:numId="10" w16cid:durableId="1139423274">
    <w:abstractNumId w:val="4"/>
  </w:num>
  <w:num w:numId="11" w16cid:durableId="682823254">
    <w:abstractNumId w:val="4"/>
  </w:num>
  <w:num w:numId="12" w16cid:durableId="152189164">
    <w:abstractNumId w:val="4"/>
  </w:num>
  <w:num w:numId="13" w16cid:durableId="783427544">
    <w:abstractNumId w:val="4"/>
  </w:num>
  <w:num w:numId="14" w16cid:durableId="1393582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56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00"/>
    <w:rsid w:val="00015049"/>
    <w:rsid w:val="00077512"/>
    <w:rsid w:val="000877D8"/>
    <w:rsid w:val="000E7BCA"/>
    <w:rsid w:val="00157C2E"/>
    <w:rsid w:val="0021086F"/>
    <w:rsid w:val="00262A71"/>
    <w:rsid w:val="00332A5F"/>
    <w:rsid w:val="00385FE3"/>
    <w:rsid w:val="003D0570"/>
    <w:rsid w:val="00427D05"/>
    <w:rsid w:val="004613C2"/>
    <w:rsid w:val="00483547"/>
    <w:rsid w:val="004C78C4"/>
    <w:rsid w:val="00513951"/>
    <w:rsid w:val="00534A53"/>
    <w:rsid w:val="0058069B"/>
    <w:rsid w:val="00581098"/>
    <w:rsid w:val="00581D85"/>
    <w:rsid w:val="0060497E"/>
    <w:rsid w:val="006273DA"/>
    <w:rsid w:val="006F0EAC"/>
    <w:rsid w:val="007D70E7"/>
    <w:rsid w:val="007E15E0"/>
    <w:rsid w:val="008B7196"/>
    <w:rsid w:val="009465C2"/>
    <w:rsid w:val="00987BD6"/>
    <w:rsid w:val="00A72930"/>
    <w:rsid w:val="00A915F7"/>
    <w:rsid w:val="00A92AA4"/>
    <w:rsid w:val="00AA430F"/>
    <w:rsid w:val="00AE7D0D"/>
    <w:rsid w:val="00B55BC7"/>
    <w:rsid w:val="00B654B0"/>
    <w:rsid w:val="00C77792"/>
    <w:rsid w:val="00D746FD"/>
    <w:rsid w:val="00DB1219"/>
    <w:rsid w:val="00E55761"/>
    <w:rsid w:val="00EF1ED3"/>
    <w:rsid w:val="00F16180"/>
    <w:rsid w:val="00F63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1098"/>
    <w:pPr>
      <w:spacing w:line="312" w:lineRule="auto"/>
      <w:jc w:val="both"/>
    </w:pPr>
    <w:rPr>
      <w:rFonts w:ascii="Univers" w:eastAsia="Times New Roman" w:hAnsi="Univers" w:cs="Times New Roman"/>
      <w:sz w:val="24"/>
      <w:szCs w:val="24"/>
      <w:lang w:eastAsia="de-DE"/>
    </w:rPr>
  </w:style>
  <w:style w:type="paragraph" w:styleId="berschrift1">
    <w:name w:val="heading 1"/>
    <w:basedOn w:val="Standard"/>
    <w:next w:val="Standard"/>
    <w:link w:val="berschrift1Zchn"/>
    <w:uiPriority w:val="9"/>
    <w:qFormat/>
    <w:rsid w:val="00581098"/>
    <w:pPr>
      <w:keepNext/>
      <w:pageBreakBefore/>
      <w:numPr>
        <w:numId w:val="13"/>
      </w:numPr>
      <w:spacing w:after="240" w:line="240" w:lineRule="auto"/>
      <w:jc w:val="left"/>
      <w:outlineLvl w:val="0"/>
    </w:pPr>
    <w:rPr>
      <w:b/>
      <w:bCs/>
      <w:kern w:val="36"/>
      <w:sz w:val="26"/>
      <w:szCs w:val="48"/>
    </w:rPr>
  </w:style>
  <w:style w:type="paragraph" w:styleId="berschrift2">
    <w:name w:val="heading 2"/>
    <w:basedOn w:val="Standard"/>
    <w:next w:val="Standard"/>
    <w:link w:val="berschrift2Zchn"/>
    <w:autoRedefine/>
    <w:qFormat/>
    <w:rsid w:val="00581098"/>
    <w:pPr>
      <w:keepNext/>
      <w:numPr>
        <w:ilvl w:val="1"/>
        <w:numId w:val="13"/>
      </w:numPr>
      <w:spacing w:before="240" w:after="240" w:line="240" w:lineRule="auto"/>
      <w:outlineLvl w:val="1"/>
    </w:pPr>
    <w:rPr>
      <w:b/>
      <w:bCs/>
      <w:sz w:val="26"/>
      <w:szCs w:val="36"/>
    </w:rPr>
  </w:style>
  <w:style w:type="paragraph" w:styleId="berschrift3">
    <w:name w:val="heading 3"/>
    <w:basedOn w:val="Standard"/>
    <w:next w:val="Standard"/>
    <w:link w:val="berschrift3Zchn"/>
    <w:qFormat/>
    <w:rsid w:val="00581098"/>
    <w:pPr>
      <w:keepNext/>
      <w:numPr>
        <w:ilvl w:val="2"/>
        <w:numId w:val="13"/>
      </w:numPr>
      <w:spacing w:before="240" w:after="240" w:line="240" w:lineRule="auto"/>
      <w:outlineLvl w:val="2"/>
    </w:pPr>
    <w:rPr>
      <w:b/>
      <w:bCs/>
      <w:szCs w:val="27"/>
    </w:rPr>
  </w:style>
  <w:style w:type="paragraph" w:styleId="berschrift4">
    <w:name w:val="heading 4"/>
    <w:basedOn w:val="Standard"/>
    <w:next w:val="Standard"/>
    <w:link w:val="berschrift4Zchn"/>
    <w:rsid w:val="00385FE3"/>
    <w:pPr>
      <w:keepNext/>
      <w:spacing w:before="240" w:after="60"/>
      <w:outlineLvl w:val="3"/>
    </w:pPr>
    <w:rPr>
      <w:b/>
      <w:bCs/>
      <w:szCs w:val="28"/>
    </w:rPr>
  </w:style>
  <w:style w:type="paragraph" w:styleId="berschrift5">
    <w:name w:val="heading 5"/>
    <w:basedOn w:val="Standard"/>
    <w:next w:val="Standard"/>
    <w:link w:val="berschrift5Zchn"/>
    <w:rsid w:val="00581098"/>
    <w:pPr>
      <w:numPr>
        <w:ilvl w:val="4"/>
        <w:numId w:val="13"/>
      </w:numPr>
      <w:spacing w:before="240" w:after="60"/>
      <w:outlineLvl w:val="4"/>
    </w:pPr>
    <w:rPr>
      <w:b/>
      <w:bCs/>
      <w:i/>
      <w:iCs/>
      <w:sz w:val="26"/>
      <w:szCs w:val="26"/>
    </w:rPr>
  </w:style>
  <w:style w:type="paragraph" w:styleId="berschrift6">
    <w:name w:val="heading 6"/>
    <w:basedOn w:val="Standard"/>
    <w:next w:val="Standard"/>
    <w:link w:val="berschrift6Zchn"/>
    <w:rsid w:val="00581098"/>
    <w:pPr>
      <w:numPr>
        <w:ilvl w:val="5"/>
        <w:numId w:val="13"/>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rsid w:val="00581098"/>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rsid w:val="00581098"/>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rsid w:val="0058109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uflagen">
    <w:name w:val="Aufzählung_Auflagen"/>
    <w:basedOn w:val="Standard"/>
    <w:qFormat/>
    <w:rsid w:val="00332A5F"/>
    <w:pPr>
      <w:numPr>
        <w:numId w:val="1"/>
      </w:numPr>
      <w:spacing w:after="120"/>
      <w:ind w:left="360"/>
    </w:pPr>
  </w:style>
  <w:style w:type="paragraph" w:customStyle="1" w:styleId="Aufzhlungnormal">
    <w:name w:val="Aufzählung_normal"/>
    <w:basedOn w:val="Standard"/>
    <w:link w:val="AufzhlungnormalZchn"/>
    <w:qFormat/>
    <w:rsid w:val="00015049"/>
    <w:pPr>
      <w:numPr>
        <w:numId w:val="2"/>
      </w:numPr>
      <w:ind w:left="360"/>
      <w:contextualSpacing/>
    </w:pPr>
  </w:style>
  <w:style w:type="character" w:customStyle="1" w:styleId="AufzhlungnormalZchn">
    <w:name w:val="Aufzählung_normal Zchn"/>
    <w:basedOn w:val="Absatz-Standardschriftart"/>
    <w:link w:val="Aufzhlungnormal"/>
    <w:rsid w:val="00015049"/>
    <w:rPr>
      <w:rFonts w:ascii="Univers" w:eastAsia="Times New Roman" w:hAnsi="Univers" w:cs="Times New Roman"/>
      <w:sz w:val="24"/>
      <w:szCs w:val="24"/>
      <w:lang w:eastAsia="de-DE"/>
    </w:rPr>
  </w:style>
  <w:style w:type="character" w:styleId="Fett">
    <w:name w:val="Strong"/>
    <w:qFormat/>
    <w:rsid w:val="00581098"/>
    <w:rPr>
      <w:b/>
      <w:bCs/>
    </w:rPr>
  </w:style>
  <w:style w:type="paragraph" w:styleId="Fuzeile">
    <w:name w:val="footer"/>
    <w:basedOn w:val="Standard"/>
    <w:link w:val="FuzeileZchn"/>
    <w:uiPriority w:val="99"/>
    <w:rsid w:val="005810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098"/>
    <w:rPr>
      <w:rFonts w:ascii="Univers" w:eastAsia="Times New Roman" w:hAnsi="Univers" w:cs="Times New Roman"/>
      <w:sz w:val="24"/>
      <w:szCs w:val="24"/>
      <w:lang w:eastAsia="de-DE"/>
    </w:rPr>
  </w:style>
  <w:style w:type="paragraph" w:customStyle="1" w:styleId="Hinweistext">
    <w:name w:val="Hinweistext"/>
    <w:basedOn w:val="Standard"/>
    <w:next w:val="Standard"/>
    <w:link w:val="HinweistextZchn"/>
    <w:qFormat/>
    <w:rsid w:val="00581098"/>
    <w:pPr>
      <w:shd w:val="clear" w:color="auto" w:fill="C6D9F1" w:themeFill="text2" w:themeFillTint="33"/>
    </w:pPr>
  </w:style>
  <w:style w:type="character" w:customStyle="1" w:styleId="HinweistextZchn">
    <w:name w:val="Hinweistext Zchn"/>
    <w:basedOn w:val="Absatz-Standardschriftart"/>
    <w:link w:val="Hinweistext"/>
    <w:rsid w:val="00581098"/>
    <w:rPr>
      <w:rFonts w:ascii="Univers" w:eastAsia="Times New Roman" w:hAnsi="Univers" w:cs="Times New Roman"/>
      <w:sz w:val="24"/>
      <w:szCs w:val="24"/>
      <w:shd w:val="clear" w:color="auto" w:fill="C6D9F1" w:themeFill="text2" w:themeFillTint="33"/>
      <w:lang w:eastAsia="de-DE"/>
    </w:rPr>
  </w:style>
  <w:style w:type="character" w:styleId="Hyperlink">
    <w:name w:val="Hyperlink"/>
    <w:uiPriority w:val="99"/>
    <w:rsid w:val="00581098"/>
    <w:rPr>
      <w:color w:val="0000FF"/>
      <w:u w:val="single"/>
    </w:rPr>
  </w:style>
  <w:style w:type="character" w:customStyle="1" w:styleId="berschrift1Zchn">
    <w:name w:val="Überschrift 1 Zchn"/>
    <w:basedOn w:val="Absatz-Standardschriftart"/>
    <w:link w:val="berschrift1"/>
    <w:uiPriority w:val="9"/>
    <w:rsid w:val="00581098"/>
    <w:rPr>
      <w:rFonts w:ascii="Univers" w:eastAsia="Times New Roman" w:hAnsi="Univers" w:cs="Times New Roman"/>
      <w:b/>
      <w:bCs/>
      <w:kern w:val="36"/>
      <w:sz w:val="26"/>
      <w:szCs w:val="48"/>
      <w:lang w:eastAsia="de-DE"/>
    </w:rPr>
  </w:style>
  <w:style w:type="paragraph" w:styleId="Inhaltsverzeichnisberschrift">
    <w:name w:val="TOC Heading"/>
    <w:basedOn w:val="Standard"/>
    <w:next w:val="Verzeichnis1"/>
    <w:rsid w:val="00581098"/>
    <w:pPr>
      <w:pageBreakBefore/>
      <w:widowControl w:val="0"/>
      <w:spacing w:after="240"/>
    </w:pPr>
    <w:rPr>
      <w:rFonts w:cs="Arial"/>
      <w:b/>
      <w:bCs/>
      <w:sz w:val="26"/>
    </w:rPr>
  </w:style>
  <w:style w:type="paragraph" w:styleId="Verzeichnis1">
    <w:name w:val="toc 1"/>
    <w:basedOn w:val="Standard"/>
    <w:next w:val="Standard"/>
    <w:autoRedefine/>
    <w:uiPriority w:val="39"/>
    <w:rsid w:val="00581098"/>
    <w:pPr>
      <w:widowControl w:val="0"/>
      <w:tabs>
        <w:tab w:val="left" w:pos="879"/>
        <w:tab w:val="right" w:leader="dot" w:pos="9072"/>
      </w:tabs>
      <w:spacing w:before="120" w:after="120" w:line="240" w:lineRule="auto"/>
      <w:ind w:right="-143"/>
    </w:pPr>
    <w:rPr>
      <w:b/>
      <w:noProof/>
    </w:rPr>
  </w:style>
  <w:style w:type="paragraph" w:styleId="Kopfzeile">
    <w:name w:val="header"/>
    <w:basedOn w:val="Standard"/>
    <w:link w:val="KopfzeileZchn"/>
    <w:uiPriority w:val="99"/>
    <w:rsid w:val="00581098"/>
    <w:pPr>
      <w:tabs>
        <w:tab w:val="center" w:pos="4536"/>
        <w:tab w:val="right" w:pos="9072"/>
      </w:tabs>
      <w:jc w:val="right"/>
    </w:pPr>
    <w:rPr>
      <w:color w:val="808080" w:themeColor="background1" w:themeShade="80"/>
      <w:sz w:val="18"/>
    </w:rPr>
  </w:style>
  <w:style w:type="character" w:customStyle="1" w:styleId="KopfzeileZchn">
    <w:name w:val="Kopfzeile Zchn"/>
    <w:basedOn w:val="Absatz-Standardschriftart"/>
    <w:link w:val="Kopfzeile"/>
    <w:uiPriority w:val="99"/>
    <w:rsid w:val="00581098"/>
    <w:rPr>
      <w:rFonts w:ascii="Univers" w:eastAsia="Times New Roman" w:hAnsi="Univers" w:cs="Times New Roman"/>
      <w:color w:val="808080" w:themeColor="background1" w:themeShade="80"/>
      <w:sz w:val="18"/>
      <w:szCs w:val="24"/>
      <w:lang w:eastAsia="de-DE"/>
    </w:rPr>
  </w:style>
  <w:style w:type="paragraph" w:styleId="Listenabsatz">
    <w:name w:val="List Paragraph"/>
    <w:basedOn w:val="Standard"/>
    <w:autoRedefine/>
    <w:uiPriority w:val="34"/>
    <w:rsid w:val="00581098"/>
    <w:pPr>
      <w:numPr>
        <w:numId w:val="3"/>
      </w:numPr>
      <w:contextualSpacing/>
    </w:pPr>
  </w:style>
  <w:style w:type="paragraph" w:customStyle="1" w:styleId="Nummerieren">
    <w:name w:val="Nummerieren"/>
    <w:basedOn w:val="Standard"/>
    <w:next w:val="Standard"/>
    <w:autoRedefine/>
    <w:qFormat/>
    <w:rsid w:val="00581098"/>
    <w:pPr>
      <w:numPr>
        <w:numId w:val="4"/>
      </w:numPr>
      <w:spacing w:after="120"/>
    </w:pPr>
  </w:style>
  <w:style w:type="paragraph" w:customStyle="1" w:styleId="Nummerierungrmisch">
    <w:name w:val="Nummerierung_römisch"/>
    <w:basedOn w:val="Nummerieren"/>
    <w:next w:val="Standard"/>
    <w:qFormat/>
    <w:rsid w:val="00332A5F"/>
    <w:pPr>
      <w:numPr>
        <w:numId w:val="5"/>
      </w:numPr>
      <w:ind w:left="360"/>
    </w:pPr>
  </w:style>
  <w:style w:type="character" w:styleId="Seitenzahl">
    <w:name w:val="page number"/>
    <w:rsid w:val="00581098"/>
    <w:rPr>
      <w:rFonts w:ascii="Univers" w:hAnsi="Univers"/>
      <w:sz w:val="20"/>
    </w:rPr>
  </w:style>
  <w:style w:type="paragraph" w:customStyle="1" w:styleId="StandardnachTabelle">
    <w:name w:val="Standard_nach_Tabelle"/>
    <w:basedOn w:val="Standard"/>
    <w:next w:val="Standard"/>
    <w:qFormat/>
    <w:rsid w:val="00581098"/>
    <w:pPr>
      <w:spacing w:before="360"/>
    </w:pPr>
  </w:style>
  <w:style w:type="paragraph" w:customStyle="1" w:styleId="Tabellenstandard">
    <w:name w:val="Tabellenstandard"/>
    <w:basedOn w:val="Standard"/>
    <w:qFormat/>
    <w:rsid w:val="00581098"/>
    <w:pPr>
      <w:spacing w:after="0"/>
      <w:jc w:val="left"/>
    </w:pPr>
    <w:rPr>
      <w:rFonts w:cs="Univers"/>
      <w:sz w:val="22"/>
    </w:rPr>
  </w:style>
  <w:style w:type="paragraph" w:customStyle="1" w:styleId="Titelseite">
    <w:name w:val="Titelseite"/>
    <w:basedOn w:val="Verzeichnis1"/>
    <w:rsid w:val="00581098"/>
    <w:pPr>
      <w:spacing w:line="312" w:lineRule="auto"/>
      <w:ind w:right="-142"/>
      <w:contextualSpacing/>
      <w:jc w:val="left"/>
    </w:pPr>
    <w:rPr>
      <w:sz w:val="26"/>
    </w:rPr>
  </w:style>
  <w:style w:type="character" w:customStyle="1" w:styleId="berschrift2Zchn">
    <w:name w:val="Überschrift 2 Zchn"/>
    <w:link w:val="berschrift2"/>
    <w:rsid w:val="00581098"/>
    <w:rPr>
      <w:rFonts w:ascii="Univers" w:eastAsia="Times New Roman" w:hAnsi="Univers" w:cs="Times New Roman"/>
      <w:b/>
      <w:bCs/>
      <w:sz w:val="26"/>
      <w:szCs w:val="36"/>
      <w:lang w:eastAsia="de-DE"/>
    </w:rPr>
  </w:style>
  <w:style w:type="character" w:customStyle="1" w:styleId="berschrift3Zchn">
    <w:name w:val="Überschrift 3 Zchn"/>
    <w:basedOn w:val="Absatz-Standardschriftart"/>
    <w:link w:val="berschrift3"/>
    <w:rsid w:val="00581098"/>
    <w:rPr>
      <w:rFonts w:ascii="Univers" w:eastAsia="Times New Roman" w:hAnsi="Univers" w:cs="Times New Roman"/>
      <w:b/>
      <w:bCs/>
      <w:sz w:val="24"/>
      <w:szCs w:val="27"/>
      <w:lang w:eastAsia="de-DE"/>
    </w:rPr>
  </w:style>
  <w:style w:type="character" w:customStyle="1" w:styleId="berschrift4Zchn">
    <w:name w:val="Überschrift 4 Zchn"/>
    <w:basedOn w:val="Absatz-Standardschriftart"/>
    <w:link w:val="berschrift4"/>
    <w:rsid w:val="00385FE3"/>
    <w:rPr>
      <w:rFonts w:ascii="Univers" w:eastAsia="Times New Roman" w:hAnsi="Univers" w:cs="Times New Roman"/>
      <w:b/>
      <w:bCs/>
      <w:sz w:val="24"/>
      <w:szCs w:val="28"/>
      <w:lang w:eastAsia="de-DE"/>
    </w:rPr>
  </w:style>
  <w:style w:type="character" w:customStyle="1" w:styleId="berschrift5Zchn">
    <w:name w:val="Überschrift 5 Zchn"/>
    <w:basedOn w:val="Absatz-Standardschriftart"/>
    <w:link w:val="berschrift5"/>
    <w:rsid w:val="00581098"/>
    <w:rPr>
      <w:rFonts w:ascii="Univers" w:eastAsia="Times New Roman" w:hAnsi="Univers" w:cs="Times New Roman"/>
      <w:b/>
      <w:bCs/>
      <w:i/>
      <w:iCs/>
      <w:sz w:val="26"/>
      <w:szCs w:val="26"/>
      <w:lang w:eastAsia="de-DE"/>
    </w:rPr>
  </w:style>
  <w:style w:type="character" w:customStyle="1" w:styleId="berschrift6Zchn">
    <w:name w:val="Überschrift 6 Zchn"/>
    <w:basedOn w:val="Absatz-Standardschriftart"/>
    <w:link w:val="berschrift6"/>
    <w:rsid w:val="00581098"/>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581098"/>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581098"/>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581098"/>
    <w:rPr>
      <w:rFonts w:ascii="Arial" w:eastAsia="Times New Roman" w:hAnsi="Arial" w:cs="Arial"/>
      <w:lang w:eastAsia="de-DE"/>
    </w:rPr>
  </w:style>
  <w:style w:type="paragraph" w:styleId="Verzeichnis2">
    <w:name w:val="toc 2"/>
    <w:basedOn w:val="Standard"/>
    <w:next w:val="Standard"/>
    <w:autoRedefine/>
    <w:uiPriority w:val="39"/>
    <w:rsid w:val="00581098"/>
    <w:pPr>
      <w:widowControl w:val="0"/>
      <w:tabs>
        <w:tab w:val="left" w:pos="880"/>
        <w:tab w:val="right" w:leader="dot" w:pos="9062"/>
      </w:tabs>
      <w:spacing w:before="120" w:after="120" w:line="240" w:lineRule="auto"/>
    </w:pPr>
    <w:rPr>
      <w:b/>
    </w:rPr>
  </w:style>
  <w:style w:type="paragraph" w:styleId="Verzeichnis3">
    <w:name w:val="toc 3"/>
    <w:basedOn w:val="Standard"/>
    <w:next w:val="Standard"/>
    <w:uiPriority w:val="39"/>
    <w:rsid w:val="00581098"/>
    <w:pPr>
      <w:widowControl w:val="0"/>
      <w:tabs>
        <w:tab w:val="left" w:pos="879"/>
        <w:tab w:val="left" w:pos="1021"/>
        <w:tab w:val="left" w:pos="1320"/>
        <w:tab w:val="right" w:leader="dot" w:pos="9062"/>
      </w:tabs>
      <w:spacing w:after="120" w:line="240" w:lineRule="auto"/>
      <w:contextualSpacing/>
    </w:pPr>
  </w:style>
  <w:style w:type="table" w:styleId="Tabellenraster">
    <w:name w:val="Table Grid"/>
    <w:basedOn w:val="NormaleTabelle"/>
    <w:uiPriority w:val="59"/>
    <w:rsid w:val="00F63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E5576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5761"/>
    <w:rPr>
      <w:rFonts w:ascii="Univers" w:eastAsia="Times New Roman" w:hAnsi="Univers" w:cs="Times New Roman"/>
      <w:sz w:val="20"/>
      <w:szCs w:val="20"/>
      <w:lang w:eastAsia="de-DE"/>
    </w:rPr>
  </w:style>
  <w:style w:type="character" w:styleId="Endnotenzeichen">
    <w:name w:val="endnote reference"/>
    <w:basedOn w:val="Absatz-Standardschriftart"/>
    <w:uiPriority w:val="99"/>
    <w:semiHidden/>
    <w:unhideWhenUsed/>
    <w:rsid w:val="00E55761"/>
    <w:rPr>
      <w:vertAlign w:val="superscript"/>
    </w:rPr>
  </w:style>
  <w:style w:type="paragraph" w:styleId="Sprechblasentext">
    <w:name w:val="Balloon Text"/>
    <w:basedOn w:val="Standard"/>
    <w:link w:val="SprechblasentextZchn"/>
    <w:uiPriority w:val="99"/>
    <w:semiHidden/>
    <w:unhideWhenUsed/>
    <w:rsid w:val="00A92A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2AA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4E0E-D739-442B-8647-B2BDBCC4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2483</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2023-11-06T12:45:00Z</dcterms:created>
  <dcterms:modified xsi:type="dcterms:W3CDTF">2023-11-06T12:45:00Z</dcterms:modified>
</cp:coreProperties>
</file>